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EE" w:rsidRDefault="00E824EE" w:rsidP="00E82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ANALIZA</w:t>
      </w:r>
    </w:p>
    <w:p w:rsidR="00E824EE" w:rsidRDefault="00E824EE" w:rsidP="00E82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działalności i oferty szkoleniowej instytucji szkoleniowych woj. podlaskiego posiadających wpis do Rejestru Instytucji Szkoleniowych (RIS)                                                          – w okresie od 01.01.2017r. - 31.12.2017r.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W analizowanym okresie w woj. podlaskim w Rejestrze Instytucji Szkoleniowych: ▪ zarejestrowanych było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388</w:t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instytucji szkoleniowych, natomiast łącznie z oddziałami                            i filiami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427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wpis do RIS uzyskało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instytucji,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z rejestru wykreślono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instytucje.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4EE" w:rsidRDefault="00E824EE" w:rsidP="00E824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w powiatach woj. podlaskiego:</w:t>
      </w:r>
    </w:p>
    <w:p w:rsidR="00E824EE" w:rsidRDefault="00E824EE" w:rsidP="00E824E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dniecieniowanie1akcent1"/>
        <w:tblW w:w="0" w:type="auto"/>
        <w:tblInd w:w="0" w:type="dxa"/>
        <w:tblLook w:val="04A0" w:firstRow="1" w:lastRow="0" w:firstColumn="1" w:lastColumn="0" w:noHBand="0" w:noVBand="1"/>
      </w:tblPr>
      <w:tblGrid>
        <w:gridCol w:w="3870"/>
        <w:gridCol w:w="3037"/>
      </w:tblGrid>
      <w:tr w:rsidR="00E824EE" w:rsidTr="00E82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6" w:type="dxa"/>
            <w:gridSpan w:val="2"/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 podlaskie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3037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augustowski</w:t>
            </w:r>
          </w:p>
        </w:tc>
        <w:tc>
          <w:tcPr>
            <w:tcW w:w="3037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białostocki</w:t>
            </w:r>
          </w:p>
        </w:tc>
        <w:tc>
          <w:tcPr>
            <w:tcW w:w="3037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bielski</w:t>
            </w:r>
          </w:p>
        </w:tc>
        <w:tc>
          <w:tcPr>
            <w:tcW w:w="3037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grajewski</w:t>
            </w:r>
          </w:p>
        </w:tc>
        <w:tc>
          <w:tcPr>
            <w:tcW w:w="3037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hajnowski</w:t>
            </w:r>
          </w:p>
        </w:tc>
        <w:tc>
          <w:tcPr>
            <w:tcW w:w="3037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kolneński</w:t>
            </w:r>
          </w:p>
        </w:tc>
        <w:tc>
          <w:tcPr>
            <w:tcW w:w="3037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łomżyński</w:t>
            </w:r>
          </w:p>
        </w:tc>
        <w:tc>
          <w:tcPr>
            <w:tcW w:w="3037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3037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Łomża</w:t>
            </w:r>
          </w:p>
        </w:tc>
        <w:tc>
          <w:tcPr>
            <w:tcW w:w="3037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Suwałki</w:t>
            </w:r>
          </w:p>
        </w:tc>
        <w:tc>
          <w:tcPr>
            <w:tcW w:w="3037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moniecki</w:t>
            </w:r>
          </w:p>
        </w:tc>
        <w:tc>
          <w:tcPr>
            <w:tcW w:w="3037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sejneński</w:t>
            </w:r>
          </w:p>
        </w:tc>
        <w:tc>
          <w:tcPr>
            <w:tcW w:w="3037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siemiatycki</w:t>
            </w:r>
          </w:p>
        </w:tc>
        <w:tc>
          <w:tcPr>
            <w:tcW w:w="3037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sokólski</w:t>
            </w:r>
          </w:p>
        </w:tc>
        <w:tc>
          <w:tcPr>
            <w:tcW w:w="3037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suwalski</w:t>
            </w:r>
          </w:p>
        </w:tc>
        <w:tc>
          <w:tcPr>
            <w:tcW w:w="3037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wysokomazowiecki</w:t>
            </w:r>
          </w:p>
        </w:tc>
        <w:tc>
          <w:tcPr>
            <w:tcW w:w="3037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zambrowski</w:t>
            </w:r>
          </w:p>
        </w:tc>
        <w:tc>
          <w:tcPr>
            <w:tcW w:w="3037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RAZEM</w:t>
            </w:r>
          </w:p>
        </w:tc>
        <w:tc>
          <w:tcPr>
            <w:tcW w:w="3037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</w:tr>
    </w:tbl>
    <w:p w:rsidR="00E824EE" w:rsidRDefault="00E824EE" w:rsidP="00E824E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4EE" w:rsidRDefault="00E824EE" w:rsidP="00E824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 filiami)  w podziale na:</w:t>
      </w:r>
    </w:p>
    <w:p w:rsidR="00E824EE" w:rsidRDefault="00E824EE" w:rsidP="00E824E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publiczne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31 </w:t>
      </w:r>
      <w:r>
        <w:rPr>
          <w:rFonts w:ascii="Times New Roman" w:hAnsi="Times New Roman" w:cs="Times New Roman"/>
          <w:sz w:val="24"/>
          <w:szCs w:val="24"/>
        </w:rPr>
        <w:t>(7,3%)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niepubliczne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396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(92,7%)</w:t>
      </w:r>
    </w:p>
    <w:p w:rsidR="00E824EE" w:rsidRDefault="00E824EE" w:rsidP="00E824E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4EE" w:rsidRDefault="00E824EE" w:rsidP="00E824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 filiami) według formy organizacyjnej:</w:t>
      </w:r>
    </w:p>
    <w:p w:rsidR="00E824EE" w:rsidRDefault="00E824EE" w:rsidP="00E824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203</w:t>
      </w:r>
      <w:r>
        <w:rPr>
          <w:rFonts w:ascii="Times New Roman" w:hAnsi="Times New Roman" w:cs="Times New Roman"/>
          <w:sz w:val="24"/>
          <w:szCs w:val="24"/>
        </w:rPr>
        <w:t xml:space="preserve"> – osoby fizyczne (47,5%),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 xml:space="preserve"> – stowarzyszenia, fundacje, spółki oraz inne osoby prawne, w tym Zakład 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Doskonalenia Zawodowego (29,0%),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35</w:t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instytucje, wykazujące  inną formę organizacyjną (np. spółki cywilne) (8,1%),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– ośrodki dokształcania i doskonalenia zawodowego (6,7%),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– placówki kształcenia ustawicznego, placówki kształcenia praktycznego (4,2%),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zakłady pracy (1,8%),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szkoły wyższe/kolegia (1,6%),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Szkoły ponadgimnazjalne (1,6%).</w:t>
      </w:r>
    </w:p>
    <w:p w:rsidR="00E824EE" w:rsidRDefault="00E824EE" w:rsidP="00E824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24EE" w:rsidRDefault="00E824EE" w:rsidP="00E824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Liczba instytucji szkoleniowych (łącznie z oddziałami i filiami):</w:t>
      </w:r>
    </w:p>
    <w:p w:rsidR="00E824EE" w:rsidRDefault="00E824EE" w:rsidP="00E824E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posiadających akredytację lub znak jakości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(17,5%),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wpisanych do ewidencji prowadzonej przez jednostkę samorządu terytorialnego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84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(19,6%),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prowadzących badanie jakości/efektywności szkoleń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372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(87,1%),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oferujących szkolenia finansowane za środków EFS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(23,1%),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szkolących bezrobotnych na zlecenie urzędu pracy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</w:rPr>
        <w:t xml:space="preserve"> (26,4%).</w:t>
      </w:r>
    </w:p>
    <w:p w:rsidR="00E824EE" w:rsidRDefault="00E824EE" w:rsidP="00E824E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4EE" w:rsidRDefault="00E824EE" w:rsidP="00E824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Tematyka szkoleń w ofercie instytucji zarejestrowanych w RIS. </w:t>
      </w:r>
    </w:p>
    <w:p w:rsidR="00E824EE" w:rsidRDefault="00E824EE" w:rsidP="00E824E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dniecieniowanie1akcent1"/>
        <w:tblW w:w="0" w:type="auto"/>
        <w:tblInd w:w="0" w:type="dxa"/>
        <w:tblLook w:val="04A0" w:firstRow="1" w:lastRow="0" w:firstColumn="1" w:lastColumn="0" w:noHBand="0" w:noVBand="1"/>
      </w:tblPr>
      <w:tblGrid>
        <w:gridCol w:w="1030"/>
        <w:gridCol w:w="5521"/>
        <w:gridCol w:w="1636"/>
      </w:tblGrid>
      <w:tr w:rsidR="00E824EE" w:rsidTr="00E82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obszaru</w:t>
            </w:r>
          </w:p>
        </w:tc>
        <w:tc>
          <w:tcPr>
            <w:tcW w:w="5521" w:type="dxa"/>
            <w:tcBorders>
              <w:left w:val="nil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OBSZARU SZKOLENIA</w:t>
            </w:r>
          </w:p>
        </w:tc>
        <w:tc>
          <w:tcPr>
            <w:tcW w:w="1636" w:type="dxa"/>
            <w:tcBorders>
              <w:lef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SZKOLEŃ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 programy ogólne, w tym: kształcenie umiejętności pisania, czytania i liczenia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osobowości i kariery zawodowej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nauczycieli i nauka o kształceniu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Sztuka, kultura, rzemiosło artystyczne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humanistyczne (bez języków obcych) i społeczne, w tym: ekonomia, socjologia, psychologia, politologia, etnologia, geografia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Języki obce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Dziennikarstwo i informacja naukowo-techniczna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Sprzedaż, marketing, public relations, handel nieruchomościami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Rachunkowość, księgowość, bankowość, ubezpieczenia, analiza inwestycyjna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 i administrowanie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sekretarskie i biurowe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Prawo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o życiu i nauki przyrodnicze, w tym: biologia, zoologia, chemia, fizyka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Matematyka, statystyka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i wykorzystanie komputerów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 i handel artykułami technicznymi, w tym: mechanika, metalurgia, energetyka, elektryka, elektronika, telekomunikacja, miernictwo, naprawa, konserwacja pojazdów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Górnictwo i przetwórstwo przemysłowe, w tym: przemysł spożywczy, lekki, chemiczny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Architektura i budownictwo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Rolnictwo, leśnictwo, rybołówstwo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Weterynaria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zdrowotna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społeczna, w tym: opieka nad osobami niepełnosprawnymi, starszymi, dziećmi, wolontariat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własności i osób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środowiska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hotelarskie, turystyka, rekreacja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fryzjerskie, kosmetyczne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krawieckie, obuwnicze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stolarskie, szklarskie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transportowe, w tym: kursy prawa jazdy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562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 usługi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BHP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 aktywnego poszukiwania pracy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obszary szkoleń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RAZEM</w:t>
            </w:r>
          </w:p>
        </w:tc>
        <w:tc>
          <w:tcPr>
            <w:tcW w:w="163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3 239</w:t>
            </w:r>
          </w:p>
        </w:tc>
      </w:tr>
    </w:tbl>
    <w:p w:rsidR="00E824EE" w:rsidRDefault="00E824EE" w:rsidP="00E824E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 roku 2017 instytucje szkoleniowe wystąpiły z ofertą łącznie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3 880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szkoleń. 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pojawiające się w ofercie zarejestrowanych instytucji kierunki/obszary tematyczne szkoleń (powyżej 100 zgłoszonych propozycji) to: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transportowe, w tym: kursy prawa jazdy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562</w:t>
      </w:r>
      <w:r>
        <w:rPr>
          <w:rFonts w:ascii="Times New Roman" w:hAnsi="Times New Roman" w:cs="Times New Roman"/>
          <w:sz w:val="24"/>
          <w:szCs w:val="24"/>
        </w:rPr>
        <w:t xml:space="preserve"> (14,4% wszystkich ofert),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rozwój osobowości i kariery zawodowej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405</w:t>
      </w:r>
      <w:r>
        <w:rPr>
          <w:rFonts w:ascii="Times New Roman" w:hAnsi="Times New Roman" w:cs="Times New Roman"/>
          <w:sz w:val="24"/>
          <w:szCs w:val="24"/>
        </w:rPr>
        <w:t xml:space="preserve"> (10,4%),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szkolenie nauczycieli i nauka o kształceniu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287</w:t>
      </w:r>
      <w:r>
        <w:rPr>
          <w:rFonts w:ascii="Times New Roman" w:hAnsi="Times New Roman" w:cs="Times New Roman"/>
          <w:sz w:val="24"/>
          <w:szCs w:val="24"/>
        </w:rPr>
        <w:t xml:space="preserve"> (7,3%),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BHP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237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(6,1%),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opieka zdrowotna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233</w:t>
      </w:r>
      <w:r>
        <w:rPr>
          <w:rFonts w:ascii="Times New Roman" w:hAnsi="Times New Roman" w:cs="Times New Roman"/>
          <w:sz w:val="24"/>
          <w:szCs w:val="24"/>
        </w:rPr>
        <w:t xml:space="preserve"> (6,0%),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technika i handel artykułami technicznymi, w tym: mechanika, metalurgia, energetyka, 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elektryka, elektronika, telekomunikacja, miernictwo, naprawa, konserwacja pojazdów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(5,1%),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informatyka i wykorzystanie komputerów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195</w:t>
      </w:r>
      <w:r>
        <w:rPr>
          <w:rFonts w:ascii="Times New Roman" w:hAnsi="Times New Roman" w:cs="Times New Roman"/>
          <w:sz w:val="24"/>
          <w:szCs w:val="24"/>
        </w:rPr>
        <w:t xml:space="preserve"> (5,0%),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sprzedaż, marketing, public relations, handel nieruchomościami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193</w:t>
      </w:r>
      <w:r>
        <w:rPr>
          <w:rFonts w:ascii="Times New Roman" w:hAnsi="Times New Roman" w:cs="Times New Roman"/>
          <w:sz w:val="24"/>
          <w:szCs w:val="24"/>
        </w:rPr>
        <w:t xml:space="preserve"> (4,9%),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rachunkowość, księgowość, bankowość, ubezpieczenia, analiza inwestycyjna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153</w:t>
      </w:r>
      <w:r>
        <w:rPr>
          <w:rFonts w:ascii="Times New Roman" w:hAnsi="Times New Roman" w:cs="Times New Roman"/>
          <w:sz w:val="24"/>
          <w:szCs w:val="24"/>
        </w:rPr>
        <w:t xml:space="preserve"> (3,9%),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zarządzanie i administrowanie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145</w:t>
      </w:r>
      <w:r>
        <w:rPr>
          <w:rFonts w:ascii="Times New Roman" w:hAnsi="Times New Roman" w:cs="Times New Roman"/>
          <w:sz w:val="24"/>
          <w:szCs w:val="24"/>
        </w:rPr>
        <w:t xml:space="preserve"> (3,7%),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fryzjerskie i kosmetyczne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137</w:t>
      </w:r>
      <w:r>
        <w:rPr>
          <w:rFonts w:ascii="Times New Roman" w:hAnsi="Times New Roman" w:cs="Times New Roman"/>
          <w:sz w:val="24"/>
          <w:szCs w:val="24"/>
        </w:rPr>
        <w:t xml:space="preserve"> (3,5%),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architektura i budownictwo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119</w:t>
      </w:r>
      <w:r>
        <w:rPr>
          <w:rFonts w:ascii="Times New Roman" w:hAnsi="Times New Roman" w:cs="Times New Roman"/>
          <w:sz w:val="24"/>
          <w:szCs w:val="24"/>
        </w:rPr>
        <w:t xml:space="preserve"> (3,0%),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języki obce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118</w:t>
      </w:r>
      <w:r>
        <w:rPr>
          <w:rFonts w:ascii="Times New Roman" w:hAnsi="Times New Roman" w:cs="Times New Roman"/>
          <w:sz w:val="24"/>
          <w:szCs w:val="24"/>
        </w:rPr>
        <w:t xml:space="preserve"> (3,0%).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Znaczna liczba propozycji szkoleniowych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304</w:t>
      </w:r>
      <w:r>
        <w:rPr>
          <w:rFonts w:ascii="Times New Roman" w:hAnsi="Times New Roman" w:cs="Times New Roman"/>
          <w:sz w:val="24"/>
          <w:szCs w:val="24"/>
        </w:rPr>
        <w:t xml:space="preserve"> (7,8%) wykazana została przez instytucje szkoleniowe w „innych obszarach szkoleń”.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Najrzadziej reprezentowane obszary (poniżej 10 propozycji) w zbiorze ofert szkoleniowych to: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stolarskie, szklarskie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krawieckie , obuwnicze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nauki o życiu i nauki przyrodnicze, w tym: biologia, zoologia, chemia, fizyka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b/>
          <w:color w:val="CC33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matematyka, statystyka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weterynaria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dziennikarstwo i informacja naukowo-techniczna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górnictwo, przetwórstwo przemysłowe, w tym przemysł spożywczy, lekki, chemiczny –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Instytucji szkoleniowych, łącznie z oddziałami i filiami, które w 2017r. deklarowały przeprowadzenie egzaminów końcowych po zrealizowanym szkoleniu było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309</w:t>
      </w:r>
      <w:r>
        <w:rPr>
          <w:rFonts w:ascii="Times New Roman" w:hAnsi="Times New Roman" w:cs="Times New Roman"/>
          <w:sz w:val="24"/>
          <w:szCs w:val="24"/>
        </w:rPr>
        <w:t>, co stanowi 72,3% wszystkich zarejestrowanych instytucji szkoleniowych.</w:t>
      </w:r>
    </w:p>
    <w:p w:rsidR="00E824EE" w:rsidRDefault="00E824EE" w:rsidP="00E824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E824EE">
          <w:pgSz w:w="11906" w:h="16838"/>
          <w:pgMar w:top="851" w:right="1418" w:bottom="851" w:left="1418" w:header="709" w:footer="709" w:gutter="0"/>
          <w:cols w:space="708"/>
        </w:sectPr>
      </w:pP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6. Szkolenia według tematyki ofert przygotowania zawodowego dorosłych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24EE" w:rsidRDefault="00E824EE" w:rsidP="00E824E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dniecieniowanie1akcent1"/>
        <w:tblW w:w="0" w:type="auto"/>
        <w:tblInd w:w="0" w:type="dxa"/>
        <w:tblLook w:val="04A0" w:firstRow="1" w:lastRow="0" w:firstColumn="1" w:lastColumn="0" w:noHBand="0" w:noVBand="1"/>
      </w:tblPr>
      <w:tblGrid>
        <w:gridCol w:w="664"/>
        <w:gridCol w:w="5048"/>
        <w:gridCol w:w="2856"/>
      </w:tblGrid>
      <w:tr w:rsidR="00E824EE" w:rsidTr="00E82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048" w:type="dxa"/>
            <w:tcBorders>
              <w:left w:val="nil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OBSZAR SZKOLENIA</w:t>
            </w:r>
          </w:p>
        </w:tc>
        <w:tc>
          <w:tcPr>
            <w:tcW w:w="2856" w:type="dxa"/>
            <w:tcBorders>
              <w:lef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SZKOLEŃ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048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fryzjerskie, kosmetyczne</w:t>
            </w:r>
          </w:p>
        </w:tc>
        <w:tc>
          <w:tcPr>
            <w:tcW w:w="285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5048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  <w:tc>
          <w:tcPr>
            <w:tcW w:w="285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048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obszary szkoleń</w:t>
            </w:r>
          </w:p>
        </w:tc>
        <w:tc>
          <w:tcPr>
            <w:tcW w:w="285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5048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osobowości i kariery zawodowej</w:t>
            </w:r>
          </w:p>
        </w:tc>
        <w:tc>
          <w:tcPr>
            <w:tcW w:w="285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5048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Sztuka, kultura, rzemiosło artystyczne</w:t>
            </w:r>
          </w:p>
        </w:tc>
        <w:tc>
          <w:tcPr>
            <w:tcW w:w="285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5048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własności i osób</w:t>
            </w:r>
          </w:p>
        </w:tc>
        <w:tc>
          <w:tcPr>
            <w:tcW w:w="285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5048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społeczna, w tym” opieka nad osobami niepełnosprawnymi, starszymi, dziećmi, wolontariat</w:t>
            </w:r>
          </w:p>
        </w:tc>
        <w:tc>
          <w:tcPr>
            <w:tcW w:w="285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5048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i wykorzystanie komputerów</w:t>
            </w:r>
          </w:p>
        </w:tc>
        <w:tc>
          <w:tcPr>
            <w:tcW w:w="285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5048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sekretarskie i biurowe</w:t>
            </w:r>
          </w:p>
        </w:tc>
        <w:tc>
          <w:tcPr>
            <w:tcW w:w="285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5048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 i handel artykułami technicznymi, w tym: mechanika, metalurgia, energetyka, elektryka, elektronika telekomunikacja, miernictwo, naprawa i konserwacja pojazdów</w:t>
            </w:r>
          </w:p>
        </w:tc>
        <w:tc>
          <w:tcPr>
            <w:tcW w:w="285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</w:tcPr>
          <w:p w:rsidR="00E824EE" w:rsidRDefault="00E824E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5048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Języki obce</w:t>
            </w:r>
          </w:p>
        </w:tc>
        <w:tc>
          <w:tcPr>
            <w:tcW w:w="285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5048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 i administrowanie</w:t>
            </w:r>
          </w:p>
        </w:tc>
        <w:tc>
          <w:tcPr>
            <w:tcW w:w="285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13.</w:t>
            </w:r>
          </w:p>
        </w:tc>
        <w:tc>
          <w:tcPr>
            <w:tcW w:w="5048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zdrowotna</w:t>
            </w:r>
          </w:p>
        </w:tc>
        <w:tc>
          <w:tcPr>
            <w:tcW w:w="285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24EE" w:rsidTr="00E82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</w:t>
            </w:r>
          </w:p>
        </w:tc>
        <w:tc>
          <w:tcPr>
            <w:tcW w:w="5048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Sprzedaż, marketing, public relations, handel nieruchomościami</w:t>
            </w:r>
          </w:p>
        </w:tc>
        <w:tc>
          <w:tcPr>
            <w:tcW w:w="285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24EE" w:rsidTr="00E824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</w:tcPr>
          <w:p w:rsidR="00E824EE" w:rsidRDefault="00E8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hideMark/>
          </w:tcPr>
          <w:p w:rsidR="00E824EE" w:rsidRDefault="00E824EE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RAZEM</w:t>
            </w:r>
          </w:p>
        </w:tc>
        <w:tc>
          <w:tcPr>
            <w:tcW w:w="2856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E824EE" w:rsidRDefault="00E824EE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</w:tbl>
    <w:p w:rsidR="00E824EE" w:rsidRDefault="00E824EE" w:rsidP="00E824E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4EE" w:rsidRDefault="00E824EE" w:rsidP="00E824E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instytucji szkoleniowych przeprowadzających egzamin sprawdzający po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przeprowadzonym przyuczeniu do pracy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32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4EE" w:rsidRDefault="00E824EE" w:rsidP="00E824E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 Kadra dydaktyczna zarejestrowanych instytucji szkoleniowych: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Liczba zatrudnionych wykładowców/trenerów ogółem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5 555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tym zatrudnieni: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pełnym wymiarze czasu pracy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689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(12,4%),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niepełnym wymiarze czasu pracy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4 866 </w:t>
      </w:r>
      <w:r>
        <w:rPr>
          <w:rFonts w:ascii="Times New Roman" w:hAnsi="Times New Roman" w:cs="Times New Roman"/>
          <w:sz w:val="24"/>
          <w:szCs w:val="24"/>
        </w:rPr>
        <w:t>(87,6%).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4EE" w:rsidRDefault="00E824EE" w:rsidP="00E824E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 Uczestnicy szkoleń.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 2017r. w szkoleniach organizowanych przez podlaskie instytucje szkoleniowe wzięło udział ogółem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149 079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osób, w tym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2 091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(1,4%) na zlecenie urzędu pracy.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Liczba uczestników przygotowania zawodowego dorosłych wyniosła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958</w:t>
      </w:r>
      <w:r>
        <w:rPr>
          <w:rFonts w:ascii="Times New Roman" w:hAnsi="Times New Roman" w:cs="Times New Roman"/>
          <w:color w:val="CC33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osób, w tym             w ramach: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praktycznej nauki zawodu dorosłych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433</w:t>
      </w:r>
      <w:r>
        <w:rPr>
          <w:rFonts w:ascii="Times New Roman" w:hAnsi="Times New Roman" w:cs="Times New Roman"/>
          <w:sz w:val="24"/>
          <w:szCs w:val="24"/>
        </w:rPr>
        <w:t xml:space="preserve"> osoby (45,2%),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przyuczenia do pracy dorosłych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525</w:t>
      </w:r>
      <w:r>
        <w:rPr>
          <w:rFonts w:ascii="Times New Roman" w:hAnsi="Times New Roman" w:cs="Times New Roman"/>
          <w:sz w:val="24"/>
          <w:szCs w:val="24"/>
        </w:rPr>
        <w:t xml:space="preserve"> osób (54,8%),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nieodpłatnej pomocy polegającej na informowaniu o sytuacji na rynku pracy                                   i zapotrzebowaniu na kwalifikacje udzielono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7 749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osobom, co stanowi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5,2% wszystkich uczestników szkoleń.</w:t>
      </w: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024144" w:rsidRPr="00E824EE" w:rsidRDefault="00E824EE" w:rsidP="00E824E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Analizę opracowano na podstawie  raportu dotyczącego instytucji szkoleniowych woj. podlaskiego aktywnych                                 w okresie od 2017.01.01. -  2017.12.31.</w:t>
      </w:r>
    </w:p>
    <w:sectPr w:rsidR="00024144" w:rsidRPr="00E824EE" w:rsidSect="00951C0F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7F87"/>
    <w:multiLevelType w:val="hybridMultilevel"/>
    <w:tmpl w:val="DB5E25A2"/>
    <w:lvl w:ilvl="0" w:tplc="26CE0E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05"/>
    <w:rsid w:val="00024144"/>
    <w:rsid w:val="00951C0F"/>
    <w:rsid w:val="009A4C05"/>
    <w:rsid w:val="00E8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4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4EE"/>
    <w:pPr>
      <w:ind w:left="720"/>
      <w:contextualSpacing/>
    </w:pPr>
  </w:style>
  <w:style w:type="table" w:styleId="redniecieniowanie1akcent1">
    <w:name w:val="Medium Shading 1 Accent 1"/>
    <w:basedOn w:val="Standardowy"/>
    <w:uiPriority w:val="63"/>
    <w:rsid w:val="00E824E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4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4EE"/>
    <w:pPr>
      <w:ind w:left="720"/>
      <w:contextualSpacing/>
    </w:pPr>
  </w:style>
  <w:style w:type="table" w:styleId="redniecieniowanie1akcent1">
    <w:name w:val="Medium Shading 1 Accent 1"/>
    <w:basedOn w:val="Standardowy"/>
    <w:uiPriority w:val="63"/>
    <w:rsid w:val="00E824E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6828</Characters>
  <Application>Microsoft Office Word</Application>
  <DocSecurity>0</DocSecurity>
  <Lines>56</Lines>
  <Paragraphs>15</Paragraphs>
  <ScaleCrop>false</ScaleCrop>
  <Company>WUP Białystok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Lankau</dc:creator>
  <cp:keywords/>
  <dc:description/>
  <cp:lastModifiedBy>Ewa Lankau</cp:lastModifiedBy>
  <cp:revision>3</cp:revision>
  <dcterms:created xsi:type="dcterms:W3CDTF">2018-04-04T05:43:00Z</dcterms:created>
  <dcterms:modified xsi:type="dcterms:W3CDTF">2018-04-04T05:43:00Z</dcterms:modified>
</cp:coreProperties>
</file>